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270DE9"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Claes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 Arvid Bror</w:t>
      </w:r>
      <w:r>
        <w:rPr>
          <w:rFonts w:ascii="Helvetica" w:hAnsi="Helvetica" w:cs="Helvetica"/>
          <w:color w:val="222222"/>
          <w:shd w:val="clear" w:color="auto" w:fill="FFFFFF"/>
        </w:rPr>
        <w:t xml:space="preserve"> (översiktstab 6, son av Claes Arvid Bror,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tab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6) född 1864-08-13 i Malmö. Mogenhetsexamen 1882-05-26. Volontär vid kronprinsens husarregemente 1882-05-31. Korpral 1883. Sergeant 1883-06-01. Elev vid krigsskolan 1883-07-26. Utexaminerad 1884-11-01. Underlöjtnant vid kronprinsens husarregemente 1884-11-21. Löjtnant 1891-10-05. Lärare vid ridskolan å Strömsholm 1895-10-01–1899-07-29. Löjtnant vid livgardet till häst 1897-09-25. Stallmästare vid ridskolan 1899-07-20–1904-07-25. Chef för remontdepån å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Utnäslöt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1902-06-01–1904-01-01. Ryttmästare i regementet 1902-01-10. </w:t>
      </w:r>
      <w:proofErr w:type="spellStart"/>
      <w:proofErr w:type="gramStart"/>
      <w:r>
        <w:rPr>
          <w:rFonts w:ascii="Helvetica" w:hAnsi="Helvetica" w:cs="Helvetica"/>
          <w:color w:val="222222"/>
          <w:shd w:val="clear" w:color="auto" w:fill="FFFFFF"/>
        </w:rPr>
        <w:t>RNS:tOO</w:t>
      </w:r>
      <w:proofErr w:type="spellEnd"/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1903-04-23. RSO 1904-12-01. RDDO 1906-01-10. RPrKrO3kl 1908-08-03. Major i armén 1910-06-10. Chef för skånska husarregementets detachement i Uppsala 1910-10-21–1914-11-16. Major i livregementets husarer 1911-01-27.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GV:sO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1M 1912. RPrRÖO3kl 1913-01-09. Major vid skånska dragonregementet 1913-03-11. Major vid skånska husarregementet 1913-08-02. Överstelöjtnant vid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Skånska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husarregementet 1914-10-30. Överste och chef för skånska husarregementet 1916-10-13. KS02kl 1920-06-06. PrRKM2kl 1921-04-02.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ÖRKOffHt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1922-05-15. KSO1kl 1922-11-25. Avsked från regementet 1924-08-09. Överste i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. arméfördelningens reserv 1924-08-13. KVO2kl 1924-09-23. KVO1kl 1938-1-28. TyO1Ht. Friherre. Gift 1900-09-10 i Gärdslövs kyrka, Gärdslövs förs, Malmöhus län med friherrinnan </w:t>
      </w:r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Märta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 Charlotta Henrietta </w:t>
      </w:r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von Blixen-Finecke</w:t>
      </w:r>
      <w:r>
        <w:rPr>
          <w:rFonts w:ascii="Helvetica" w:hAnsi="Helvetica" w:cs="Helvetica"/>
          <w:color w:val="222222"/>
          <w:shd w:val="clear" w:color="auto" w:fill="FFFFFF"/>
        </w:rPr>
        <w:t xml:space="preserve">, nr 258, född 1879-10-21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Näsbyholm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Dotter av danske hovjägmästaren friherre Fredrik Teodor Hans Anna Christian Wolfgang </w:t>
      </w:r>
      <w:hyperlink r:id="rId4" w:tooltip="Von Blixen-Finecke nr 258" w:history="1">
        <w:r>
          <w:rPr>
            <w:rStyle w:val="Hyperlnk"/>
            <w:rFonts w:ascii="Helvetica" w:hAnsi="Helvetica" w:cs="Helvetica"/>
            <w:color w:val="2BA6CB"/>
            <w:shd w:val="clear" w:color="auto" w:fill="FFFFFF"/>
          </w:rPr>
          <w:t>von Blixen-Finecke nr 258</w:t>
        </w:r>
      </w:hyperlink>
      <w:r>
        <w:rPr>
          <w:rFonts w:ascii="Helvetica" w:hAnsi="Helvetica" w:cs="Helvetica"/>
          <w:color w:val="222222"/>
          <w:shd w:val="clear" w:color="auto" w:fill="FFFFFF"/>
        </w:rPr>
        <w:t xml:space="preserve">, och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comtesse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Clara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Alvilda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Benedikta Krag-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Juel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-Vind-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Frijs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.</w:t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E9"/>
    <w:rsid w:val="00270DE9"/>
    <w:rsid w:val="004240CF"/>
    <w:rsid w:val="00585788"/>
    <w:rsid w:val="007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CD2C-369E-4F3B-AA28-BE7B3F22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70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elsvapen.com/genealogi/Von_Blixen-Finecke_nr_25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2018-01-03T18:47:00Z</dcterms:created>
  <dcterms:modified xsi:type="dcterms:W3CDTF">2018-01-03T18:48:00Z</dcterms:modified>
</cp:coreProperties>
</file>